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7CBBD" w14:textId="77777777" w:rsidR="008F2D8E" w:rsidRPr="008F2D8E" w:rsidRDefault="008F2D8E" w:rsidP="008F2D8E">
      <w:pPr>
        <w:pStyle w:val="NormalWeb"/>
        <w:jc w:val="center"/>
        <w:rPr>
          <w:rFonts w:asciiTheme="minorHAnsi" w:hAnsiTheme="minorHAnsi" w:cstheme="minorHAnsi"/>
          <w:b/>
          <w:bCs/>
        </w:rPr>
      </w:pPr>
      <w:r w:rsidRPr="008F2D8E">
        <w:rPr>
          <w:rFonts w:asciiTheme="minorHAnsi" w:eastAsia="ArialUnicodeMS" w:hAnsiTheme="minorHAnsi" w:cstheme="minorHAnsi"/>
          <w:b/>
          <w:bCs/>
        </w:rPr>
        <w:t>Ley 38/1994, de 30 de diciembre, reguladora de las organizaciones interprofesionales agroalimentarias.</w:t>
      </w:r>
    </w:p>
    <w:p w14:paraId="22FFDA1E" w14:textId="77777777" w:rsidR="008F2D8E" w:rsidRPr="008F2D8E" w:rsidRDefault="008F2D8E" w:rsidP="008F2D8E">
      <w:pPr>
        <w:pStyle w:val="NormalWeb"/>
        <w:jc w:val="center"/>
        <w:rPr>
          <w:rFonts w:asciiTheme="minorHAnsi" w:hAnsiTheme="minorHAnsi" w:cstheme="minorHAnsi"/>
        </w:rPr>
      </w:pPr>
      <w:r w:rsidRPr="008F2D8E">
        <w:rPr>
          <w:rFonts w:asciiTheme="minorHAnsi" w:eastAsia="ArialUnicodeMS" w:hAnsiTheme="minorHAnsi" w:cstheme="minorHAnsi"/>
          <w:color w:val="004277"/>
        </w:rPr>
        <w:t>Jefatura del Estado</w:t>
      </w:r>
      <w:r w:rsidRPr="008F2D8E">
        <w:rPr>
          <w:rFonts w:asciiTheme="minorHAnsi" w:eastAsia="ArialUnicodeMS" w:hAnsiTheme="minorHAnsi" w:cstheme="minorHAnsi"/>
          <w:color w:val="004277"/>
        </w:rPr>
        <w:br/>
        <w:t xml:space="preserve">«BOE» </w:t>
      </w:r>
      <w:proofErr w:type="spellStart"/>
      <w:r w:rsidRPr="008F2D8E">
        <w:rPr>
          <w:rFonts w:asciiTheme="minorHAnsi" w:eastAsia="ArialUnicodeMS" w:hAnsiTheme="minorHAnsi" w:cstheme="minorHAnsi"/>
          <w:color w:val="004277"/>
        </w:rPr>
        <w:t>nú</w:t>
      </w:r>
      <w:proofErr w:type="spellEnd"/>
      <w:r w:rsidRPr="008F2D8E">
        <w:rPr>
          <w:rFonts w:asciiTheme="minorHAnsi" w:eastAsia="ArialUnicodeMS" w:hAnsiTheme="minorHAnsi" w:cstheme="minorHAnsi"/>
          <w:color w:val="004277"/>
        </w:rPr>
        <w:t>m. 313, de 31 de diciembre de 1994 Referencia: BOE-A-1994-28964</w:t>
      </w:r>
    </w:p>
    <w:p w14:paraId="4C5F7D2D" w14:textId="77777777" w:rsidR="008F2D8E" w:rsidRPr="008F2D8E" w:rsidRDefault="008F2D8E" w:rsidP="008F2D8E">
      <w:pPr>
        <w:pStyle w:val="NormalWeb"/>
        <w:jc w:val="center"/>
        <w:rPr>
          <w:rFonts w:asciiTheme="minorHAnsi" w:hAnsiTheme="minorHAnsi" w:cstheme="minorHAnsi"/>
        </w:rPr>
      </w:pPr>
      <w:r w:rsidRPr="008F2D8E">
        <w:rPr>
          <w:rFonts w:asciiTheme="minorHAnsi" w:eastAsia="ArialUnicodeMS" w:hAnsiTheme="minorHAnsi" w:cstheme="minorHAnsi"/>
          <w:color w:val="004277"/>
        </w:rPr>
        <w:t>TEXTO CONSOLIDADO</w:t>
      </w:r>
      <w:r w:rsidRPr="008F2D8E">
        <w:rPr>
          <w:rFonts w:asciiTheme="minorHAnsi" w:eastAsia="ArialUnicodeMS" w:hAnsiTheme="minorHAnsi" w:cstheme="minorHAnsi"/>
          <w:color w:val="004277"/>
        </w:rPr>
        <w:br/>
      </w:r>
      <w:bookmarkStart w:id="0" w:name="_GoBack"/>
      <w:bookmarkEnd w:id="0"/>
      <w:proofErr w:type="spellStart"/>
      <w:r w:rsidRPr="008F2D8E">
        <w:rPr>
          <w:rFonts w:asciiTheme="minorHAnsi" w:eastAsia="ArialUnicodeMS" w:hAnsiTheme="minorHAnsi" w:cstheme="minorHAnsi"/>
          <w:color w:val="004277"/>
        </w:rPr>
        <w:t>Última</w:t>
      </w:r>
      <w:proofErr w:type="spellEnd"/>
      <w:r w:rsidRPr="008F2D8E">
        <w:rPr>
          <w:rFonts w:asciiTheme="minorHAnsi" w:eastAsia="ArialUnicodeMS" w:hAnsiTheme="minorHAnsi" w:cstheme="minorHAnsi"/>
          <w:color w:val="004277"/>
        </w:rPr>
        <w:t xml:space="preserve"> </w:t>
      </w:r>
      <w:proofErr w:type="spellStart"/>
      <w:r w:rsidRPr="008F2D8E">
        <w:rPr>
          <w:rFonts w:asciiTheme="minorHAnsi" w:eastAsia="ArialUnicodeMS" w:hAnsiTheme="minorHAnsi" w:cstheme="minorHAnsi"/>
          <w:color w:val="004277"/>
        </w:rPr>
        <w:t>modificación</w:t>
      </w:r>
      <w:proofErr w:type="spellEnd"/>
      <w:r w:rsidRPr="008F2D8E">
        <w:rPr>
          <w:rFonts w:asciiTheme="minorHAnsi" w:eastAsia="ArialUnicodeMS" w:hAnsiTheme="minorHAnsi" w:cstheme="minorHAnsi"/>
          <w:color w:val="004277"/>
        </w:rPr>
        <w:t>: 3 de agosto de 2013</w:t>
      </w:r>
    </w:p>
    <w:p w14:paraId="0651FDBE" w14:textId="77777777" w:rsidR="008F2D8E" w:rsidRPr="008F2D8E" w:rsidRDefault="008F2D8E" w:rsidP="008F2D8E">
      <w:pPr>
        <w:pStyle w:val="NormalWeb"/>
        <w:jc w:val="both"/>
        <w:rPr>
          <w:rFonts w:asciiTheme="minorHAnsi" w:hAnsiTheme="minorHAnsi" w:cstheme="minorHAnsi"/>
          <w:b/>
          <w:bCs/>
        </w:rPr>
      </w:pPr>
    </w:p>
    <w:p w14:paraId="12802610" w14:textId="77777777" w:rsidR="008F2D8E" w:rsidRPr="008F2D8E" w:rsidRDefault="008F2D8E" w:rsidP="008F2D8E">
      <w:pPr>
        <w:pStyle w:val="NormalWeb"/>
        <w:rPr>
          <w:rFonts w:asciiTheme="minorHAnsi" w:hAnsiTheme="minorHAnsi" w:cstheme="minorHAnsi"/>
          <w:b/>
          <w:bCs/>
        </w:rPr>
      </w:pPr>
    </w:p>
    <w:p w14:paraId="5940E497" w14:textId="77777777" w:rsidR="008F2D8E" w:rsidRPr="008F2D8E" w:rsidRDefault="008F2D8E" w:rsidP="008F2D8E">
      <w:pPr>
        <w:pStyle w:val="NormalWeb"/>
        <w:shd w:val="clear" w:color="auto" w:fill="F4F4FF"/>
        <w:rPr>
          <w:rFonts w:asciiTheme="minorHAnsi" w:hAnsiTheme="minorHAnsi" w:cstheme="minorHAnsi"/>
        </w:rPr>
      </w:pPr>
      <w:r w:rsidRPr="008F2D8E">
        <w:rPr>
          <w:rFonts w:asciiTheme="minorHAnsi" w:eastAsia="ArialUnicodeMS" w:hAnsiTheme="minorHAnsi" w:cstheme="minorHAnsi"/>
        </w:rPr>
        <w:t>E</w:t>
      </w:r>
      <w:r w:rsidRPr="008F2D8E">
        <w:rPr>
          <w:rFonts w:asciiTheme="minorHAnsi" w:eastAsia="ArialUnicodeMS" w:hAnsiTheme="minorHAnsi" w:cstheme="minorHAnsi"/>
        </w:rPr>
        <w:t xml:space="preserve">sta </w:t>
      </w:r>
      <w:r w:rsidRPr="008F2D8E">
        <w:rPr>
          <w:rFonts w:asciiTheme="minorHAnsi" w:eastAsia="ArialUnicodeMS" w:hAnsiTheme="minorHAnsi" w:cstheme="minorHAnsi"/>
        </w:rPr>
        <w:t>modificación</w:t>
      </w:r>
      <w:r w:rsidRPr="008F2D8E">
        <w:rPr>
          <w:rFonts w:asciiTheme="minorHAnsi" w:eastAsia="ArialUnicodeMS" w:hAnsiTheme="minorHAnsi" w:cstheme="minorHAnsi"/>
        </w:rPr>
        <w:t xml:space="preserve"> entra en vigor el 3 de enero de 2014, conforme a la </w:t>
      </w:r>
      <w:r w:rsidRPr="008F2D8E">
        <w:rPr>
          <w:rFonts w:asciiTheme="minorHAnsi" w:eastAsia="ArialUnicodeMS" w:hAnsiTheme="minorHAnsi" w:cstheme="minorHAnsi"/>
        </w:rPr>
        <w:t>disposición</w:t>
      </w:r>
      <w:r w:rsidRPr="008F2D8E">
        <w:rPr>
          <w:rFonts w:asciiTheme="minorHAnsi" w:eastAsia="ArialUnicodeMS" w:hAnsiTheme="minorHAnsi" w:cstheme="minorHAnsi"/>
        </w:rPr>
        <w:t xml:space="preserve"> final 5 de la Ley 12/2013, de 2 de agosto. </w:t>
      </w:r>
      <w:r w:rsidRPr="008F2D8E">
        <w:rPr>
          <w:rFonts w:asciiTheme="minorHAnsi" w:eastAsia="ArialUnicodeMS" w:hAnsiTheme="minorHAnsi" w:cstheme="minorHAnsi"/>
          <w:color w:val="0000FF"/>
        </w:rPr>
        <w:t>Ref. BOE-A-2013-8554</w:t>
      </w:r>
      <w:r w:rsidRPr="008F2D8E">
        <w:rPr>
          <w:rFonts w:asciiTheme="minorHAnsi" w:eastAsia="ArialUnicodeMS" w:hAnsiTheme="minorHAnsi" w:cstheme="minorHAnsi"/>
        </w:rPr>
        <w:t xml:space="preserve">. </w:t>
      </w:r>
    </w:p>
    <w:p w14:paraId="298E5836" w14:textId="77777777" w:rsidR="008F2D8E" w:rsidRPr="008F2D8E" w:rsidRDefault="008F2D8E" w:rsidP="008F2D8E">
      <w:pPr>
        <w:pStyle w:val="NormalWeb"/>
        <w:shd w:val="clear" w:color="auto" w:fill="F4F4FF"/>
        <w:rPr>
          <w:rFonts w:asciiTheme="minorHAnsi" w:hAnsiTheme="minorHAnsi" w:cstheme="minorHAnsi"/>
        </w:rPr>
      </w:pPr>
      <w:r w:rsidRPr="008F2D8E">
        <w:rPr>
          <w:rFonts w:asciiTheme="minorHAnsi" w:eastAsia="ArialUnicodeMS" w:hAnsiTheme="minorHAnsi" w:cstheme="minorHAnsi"/>
        </w:rPr>
        <w:t>Redacción</w:t>
      </w:r>
      <w:r w:rsidRPr="008F2D8E">
        <w:rPr>
          <w:rFonts w:asciiTheme="minorHAnsi" w:eastAsia="ArialUnicodeMS" w:hAnsiTheme="minorHAnsi" w:cstheme="minorHAnsi"/>
        </w:rPr>
        <w:t xml:space="preserve"> vigente: </w:t>
      </w:r>
    </w:p>
    <w:p w14:paraId="54DAE3E9" w14:textId="77777777" w:rsidR="008F2D8E" w:rsidRPr="008F2D8E" w:rsidRDefault="008F2D8E" w:rsidP="008F2D8E">
      <w:pPr>
        <w:pStyle w:val="NormalWeb"/>
        <w:shd w:val="clear" w:color="auto" w:fill="F4F4FF"/>
        <w:rPr>
          <w:rFonts w:asciiTheme="minorHAnsi" w:hAnsiTheme="minorHAnsi" w:cstheme="minorHAnsi"/>
        </w:rPr>
      </w:pPr>
      <w:r w:rsidRPr="008F2D8E">
        <w:rPr>
          <w:rFonts w:asciiTheme="minorHAnsi" w:hAnsiTheme="minorHAnsi" w:cstheme="minorHAnsi"/>
          <w:b/>
          <w:bCs/>
        </w:rPr>
        <w:t>"</w:t>
      </w:r>
      <w:r w:rsidRPr="008F2D8E">
        <w:rPr>
          <w:rFonts w:asciiTheme="minorHAnsi" w:hAnsiTheme="minorHAnsi" w:cstheme="minorHAnsi"/>
          <w:b/>
          <w:bCs/>
        </w:rPr>
        <w:t>Articulo</w:t>
      </w:r>
      <w:r w:rsidRPr="008F2D8E">
        <w:rPr>
          <w:rFonts w:asciiTheme="minorHAnsi" w:hAnsiTheme="minorHAnsi" w:cstheme="minorHAnsi"/>
          <w:b/>
          <w:bCs/>
        </w:rPr>
        <w:t xml:space="preserve"> 8. </w:t>
      </w:r>
      <w:r w:rsidRPr="008F2D8E">
        <w:rPr>
          <w:rFonts w:asciiTheme="minorHAnsi" w:hAnsiTheme="minorHAnsi" w:cstheme="minorHAnsi"/>
          <w:i/>
          <w:iCs/>
        </w:rPr>
        <w:t>Extensión</w:t>
      </w:r>
      <w:r w:rsidRPr="008F2D8E">
        <w:rPr>
          <w:rFonts w:asciiTheme="minorHAnsi" w:hAnsiTheme="minorHAnsi" w:cstheme="minorHAnsi"/>
          <w:i/>
          <w:iCs/>
        </w:rPr>
        <w:t xml:space="preserve"> de normas. </w:t>
      </w:r>
    </w:p>
    <w:p w14:paraId="6C6648BE" w14:textId="77777777" w:rsidR="008F2D8E" w:rsidRPr="008F2D8E" w:rsidRDefault="008F2D8E" w:rsidP="008F2D8E">
      <w:pPr>
        <w:pStyle w:val="NormalWeb"/>
        <w:shd w:val="clear" w:color="auto" w:fill="F4F4FF"/>
        <w:rPr>
          <w:rFonts w:asciiTheme="minorHAnsi" w:hAnsiTheme="minorHAnsi" w:cstheme="minorHAnsi"/>
        </w:rPr>
      </w:pPr>
      <w:r w:rsidRPr="008F2D8E">
        <w:rPr>
          <w:rFonts w:asciiTheme="minorHAnsi" w:eastAsia="ArialUnicodeMS" w:hAnsiTheme="minorHAnsi" w:cstheme="minorHAnsi"/>
        </w:rPr>
        <w:t xml:space="preserve">1. Adoptado un acuerdo en el interior de la </w:t>
      </w:r>
      <w:r w:rsidRPr="008F2D8E">
        <w:rPr>
          <w:rFonts w:asciiTheme="minorHAnsi" w:eastAsia="ArialUnicodeMS" w:hAnsiTheme="minorHAnsi" w:cstheme="minorHAnsi"/>
        </w:rPr>
        <w:t>organización</w:t>
      </w:r>
      <w:r w:rsidRPr="008F2D8E">
        <w:rPr>
          <w:rFonts w:asciiTheme="minorHAnsi" w:eastAsia="ArialUnicodeMS" w:hAnsiTheme="minorHAnsi" w:cstheme="minorHAnsi"/>
        </w:rPr>
        <w:t xml:space="preserve"> interprofesional agroalimentaria, se elevará al Ministerio de Agricultura, Pesca y </w:t>
      </w:r>
      <w:r w:rsidRPr="008F2D8E">
        <w:rPr>
          <w:rFonts w:asciiTheme="minorHAnsi" w:eastAsia="ArialUnicodeMS" w:hAnsiTheme="minorHAnsi" w:cstheme="minorHAnsi"/>
        </w:rPr>
        <w:t>Alimentación</w:t>
      </w:r>
      <w:r w:rsidRPr="008F2D8E">
        <w:rPr>
          <w:rFonts w:asciiTheme="minorHAnsi" w:eastAsia="ArialUnicodeMS" w:hAnsiTheme="minorHAnsi" w:cstheme="minorHAnsi"/>
        </w:rPr>
        <w:t xml:space="preserve">, para su </w:t>
      </w:r>
      <w:r w:rsidRPr="008F2D8E">
        <w:rPr>
          <w:rFonts w:asciiTheme="minorHAnsi" w:eastAsia="ArialUnicodeMS" w:hAnsiTheme="minorHAnsi" w:cstheme="minorHAnsi"/>
        </w:rPr>
        <w:t>aprobación</w:t>
      </w:r>
      <w:r w:rsidRPr="008F2D8E">
        <w:rPr>
          <w:rFonts w:asciiTheme="minorHAnsi" w:eastAsia="ArialUnicodeMS" w:hAnsiTheme="minorHAnsi" w:cstheme="minorHAnsi"/>
        </w:rPr>
        <w:t xml:space="preserve">, en su caso, mediante orden ministerial, la propuesta de </w:t>
      </w:r>
      <w:r w:rsidRPr="008F2D8E">
        <w:rPr>
          <w:rFonts w:asciiTheme="minorHAnsi" w:eastAsia="ArialUnicodeMS" w:hAnsiTheme="minorHAnsi" w:cstheme="minorHAnsi"/>
        </w:rPr>
        <w:t>extensión</w:t>
      </w:r>
      <w:r w:rsidRPr="008F2D8E">
        <w:rPr>
          <w:rFonts w:asciiTheme="minorHAnsi" w:eastAsia="ArialUnicodeMS" w:hAnsiTheme="minorHAnsi" w:cstheme="minorHAnsi"/>
        </w:rPr>
        <w:t xml:space="preserve"> de todas o algunas de sus normas al conjunto total de productores y operadores del sector o producto. </w:t>
      </w:r>
    </w:p>
    <w:p w14:paraId="2B019ED4" w14:textId="77777777" w:rsidR="008F2D8E" w:rsidRPr="008F2D8E" w:rsidRDefault="008F2D8E" w:rsidP="008F2D8E">
      <w:pPr>
        <w:pStyle w:val="NormalWeb"/>
        <w:shd w:val="clear" w:color="auto" w:fill="F4F4FF"/>
        <w:rPr>
          <w:rFonts w:asciiTheme="minorHAnsi" w:hAnsiTheme="minorHAnsi" w:cstheme="minorHAnsi"/>
        </w:rPr>
      </w:pPr>
      <w:r w:rsidRPr="008F2D8E">
        <w:rPr>
          <w:rFonts w:asciiTheme="minorHAnsi" w:eastAsia="ArialUnicodeMS" w:hAnsiTheme="minorHAnsi" w:cstheme="minorHAnsi"/>
        </w:rPr>
        <w:t xml:space="preserve">Cuando dicha propuesta esté relacionada con la competencia de otros departamentos ministeriales, la </w:t>
      </w:r>
      <w:r w:rsidRPr="008F2D8E">
        <w:rPr>
          <w:rFonts w:asciiTheme="minorHAnsi" w:eastAsia="ArialUnicodeMS" w:hAnsiTheme="minorHAnsi" w:cstheme="minorHAnsi"/>
        </w:rPr>
        <w:t>aprobación</w:t>
      </w:r>
      <w:r w:rsidRPr="008F2D8E">
        <w:rPr>
          <w:rFonts w:asciiTheme="minorHAnsi" w:eastAsia="ArialUnicodeMS" w:hAnsiTheme="minorHAnsi" w:cstheme="minorHAnsi"/>
        </w:rPr>
        <w:t xml:space="preserve"> se </w:t>
      </w:r>
      <w:r w:rsidRPr="008F2D8E">
        <w:rPr>
          <w:rFonts w:asciiTheme="minorHAnsi" w:eastAsia="ArialUnicodeMS" w:hAnsiTheme="minorHAnsi" w:cstheme="minorHAnsi"/>
        </w:rPr>
        <w:t>hará</w:t>
      </w:r>
      <w:r w:rsidRPr="008F2D8E">
        <w:rPr>
          <w:rFonts w:asciiTheme="minorHAnsi" w:eastAsia="ArialUnicodeMS" w:hAnsiTheme="minorHAnsi" w:cstheme="minorHAnsi"/>
        </w:rPr>
        <w:t>́ mediante orden ministerial conjunta.</w:t>
      </w:r>
      <w:r w:rsidRPr="008F2D8E">
        <w:rPr>
          <w:rFonts w:asciiTheme="minorHAnsi" w:eastAsia="ArialUnicodeMS" w:hAnsiTheme="minorHAnsi" w:cstheme="minorHAnsi"/>
        </w:rPr>
        <w:br/>
        <w:t xml:space="preserve">Las propuestas de </w:t>
      </w:r>
      <w:r w:rsidRPr="008F2D8E">
        <w:rPr>
          <w:rFonts w:asciiTheme="minorHAnsi" w:eastAsia="ArialUnicodeMS" w:hAnsiTheme="minorHAnsi" w:cstheme="minorHAnsi"/>
        </w:rPr>
        <w:t>extensión</w:t>
      </w:r>
      <w:r w:rsidRPr="008F2D8E">
        <w:rPr>
          <w:rFonts w:asciiTheme="minorHAnsi" w:eastAsia="ArialUnicodeMS" w:hAnsiTheme="minorHAnsi" w:cstheme="minorHAnsi"/>
        </w:rPr>
        <w:t xml:space="preserve"> de normas </w:t>
      </w:r>
      <w:r w:rsidRPr="008F2D8E">
        <w:rPr>
          <w:rFonts w:asciiTheme="minorHAnsi" w:eastAsia="ArialUnicodeMS" w:hAnsiTheme="minorHAnsi" w:cstheme="minorHAnsi"/>
        </w:rPr>
        <w:t>deberán</w:t>
      </w:r>
      <w:r w:rsidRPr="008F2D8E">
        <w:rPr>
          <w:rFonts w:asciiTheme="minorHAnsi" w:eastAsia="ArialUnicodeMS" w:hAnsiTheme="minorHAnsi" w:cstheme="minorHAnsi"/>
        </w:rPr>
        <w:t xml:space="preserve"> referirse a reglas relacionadas con: </w:t>
      </w:r>
    </w:p>
    <w:p w14:paraId="783703F4" w14:textId="77777777" w:rsidR="008F2D8E" w:rsidRPr="008F2D8E" w:rsidRDefault="008F2D8E" w:rsidP="008F2D8E">
      <w:pPr>
        <w:pStyle w:val="NormalWeb"/>
        <w:shd w:val="clear" w:color="auto" w:fill="F4F4FF"/>
        <w:rPr>
          <w:rFonts w:asciiTheme="minorHAnsi" w:eastAsia="ArialUnicodeMS" w:hAnsiTheme="minorHAnsi" w:cstheme="minorHAnsi"/>
        </w:rPr>
      </w:pPr>
      <w:r w:rsidRPr="008F2D8E">
        <w:rPr>
          <w:rFonts w:asciiTheme="minorHAnsi" w:eastAsia="ArialUnicodeMS" w:hAnsiTheme="minorHAnsi" w:cstheme="minorHAnsi"/>
        </w:rPr>
        <w:t xml:space="preserve">a) La calidad de los productos, incluyendo en ella todos los aspectos relacionados con la sanidad de los mismos o de sus materias primas, </w:t>
      </w:r>
      <w:r w:rsidRPr="008F2D8E">
        <w:rPr>
          <w:rFonts w:asciiTheme="minorHAnsi" w:eastAsia="ArialUnicodeMS" w:hAnsiTheme="minorHAnsi" w:cstheme="minorHAnsi"/>
        </w:rPr>
        <w:t>así</w:t>
      </w:r>
      <w:r w:rsidRPr="008F2D8E">
        <w:rPr>
          <w:rFonts w:asciiTheme="minorHAnsi" w:eastAsia="ArialUnicodeMS" w:hAnsiTheme="minorHAnsi" w:cstheme="minorHAnsi"/>
        </w:rPr>
        <w:t xml:space="preserve">́ como su </w:t>
      </w:r>
      <w:r w:rsidRPr="008F2D8E">
        <w:rPr>
          <w:rFonts w:asciiTheme="minorHAnsi" w:eastAsia="ArialUnicodeMS" w:hAnsiTheme="minorHAnsi" w:cstheme="minorHAnsi"/>
        </w:rPr>
        <w:t>normalización</w:t>
      </w:r>
      <w:r w:rsidRPr="008F2D8E">
        <w:rPr>
          <w:rFonts w:asciiTheme="minorHAnsi" w:eastAsia="ArialUnicodeMS" w:hAnsiTheme="minorHAnsi" w:cstheme="minorHAnsi"/>
        </w:rPr>
        <w:t xml:space="preserve">, acondicionamiento y envasado, siempre y cuando no existan disposiciones reguladoras sobre la misma materia o en caso de existir, se coadyuve a su cumplimiento o se eleven las exigencias de las mismas. </w:t>
      </w:r>
    </w:p>
    <w:p w14:paraId="719F98C8" w14:textId="77777777" w:rsidR="008F2D8E" w:rsidRPr="008F2D8E" w:rsidRDefault="008F2D8E" w:rsidP="008F2D8E">
      <w:pPr>
        <w:pStyle w:val="NormalWeb"/>
        <w:shd w:val="clear" w:color="auto" w:fill="F4F4FF"/>
        <w:rPr>
          <w:rFonts w:asciiTheme="minorHAnsi" w:hAnsiTheme="minorHAnsi" w:cstheme="minorHAnsi"/>
        </w:rPr>
      </w:pPr>
      <w:r w:rsidRPr="008F2D8E">
        <w:rPr>
          <w:rFonts w:asciiTheme="minorHAnsi" w:eastAsia="ArialUnicodeMS" w:hAnsiTheme="minorHAnsi" w:cstheme="minorHAnsi"/>
        </w:rPr>
        <w:t xml:space="preserve">b) La mejor </w:t>
      </w:r>
      <w:r w:rsidRPr="008F2D8E">
        <w:rPr>
          <w:rFonts w:asciiTheme="minorHAnsi" w:eastAsia="ArialUnicodeMS" w:hAnsiTheme="minorHAnsi" w:cstheme="minorHAnsi"/>
        </w:rPr>
        <w:t>protección</w:t>
      </w:r>
      <w:r w:rsidRPr="008F2D8E">
        <w:rPr>
          <w:rFonts w:asciiTheme="minorHAnsi" w:eastAsia="ArialUnicodeMS" w:hAnsiTheme="minorHAnsi" w:cstheme="minorHAnsi"/>
        </w:rPr>
        <w:t xml:space="preserve"> del medio.</w:t>
      </w:r>
      <w:r w:rsidRPr="008F2D8E">
        <w:rPr>
          <w:rFonts w:asciiTheme="minorHAnsi" w:eastAsia="ArialUnicodeMS" w:hAnsiTheme="minorHAnsi" w:cstheme="minorHAnsi"/>
        </w:rPr>
        <w:br/>
        <w:t xml:space="preserve">c) La mejor </w:t>
      </w:r>
      <w:r w:rsidRPr="008F2D8E">
        <w:rPr>
          <w:rFonts w:asciiTheme="minorHAnsi" w:eastAsia="ArialUnicodeMS" w:hAnsiTheme="minorHAnsi" w:cstheme="minorHAnsi"/>
        </w:rPr>
        <w:t>información</w:t>
      </w:r>
      <w:r w:rsidRPr="008F2D8E">
        <w:rPr>
          <w:rFonts w:asciiTheme="minorHAnsi" w:eastAsia="ArialUnicodeMS" w:hAnsiTheme="minorHAnsi" w:cstheme="minorHAnsi"/>
        </w:rPr>
        <w:t xml:space="preserve"> y conocimiento sobre las producciones y los mercados.</w:t>
      </w:r>
      <w:r w:rsidRPr="008F2D8E">
        <w:rPr>
          <w:rFonts w:asciiTheme="minorHAnsi" w:eastAsia="ArialUnicodeMS" w:hAnsiTheme="minorHAnsi" w:cstheme="minorHAnsi"/>
        </w:rPr>
        <w:br/>
        <w:t>d) Las acciones promocionales que redunden en beneficio del sector o producto correspondiente.</w:t>
      </w:r>
      <w:r w:rsidRPr="008F2D8E">
        <w:rPr>
          <w:rFonts w:asciiTheme="minorHAnsi" w:eastAsia="ArialUnicodeMS" w:hAnsiTheme="minorHAnsi" w:cstheme="minorHAnsi"/>
        </w:rPr>
        <w:br/>
        <w:t xml:space="preserve">e) Las acciones tendentes a promover la </w:t>
      </w:r>
      <w:r w:rsidRPr="008F2D8E">
        <w:rPr>
          <w:rFonts w:asciiTheme="minorHAnsi" w:eastAsia="ArialUnicodeMS" w:hAnsiTheme="minorHAnsi" w:cstheme="minorHAnsi"/>
        </w:rPr>
        <w:t>investigación</w:t>
      </w:r>
      <w:r w:rsidRPr="008F2D8E">
        <w:rPr>
          <w:rFonts w:asciiTheme="minorHAnsi" w:eastAsia="ArialUnicodeMS" w:hAnsiTheme="minorHAnsi" w:cstheme="minorHAnsi"/>
        </w:rPr>
        <w:t xml:space="preserve">, el desarrollo y la </w:t>
      </w:r>
      <w:r w:rsidRPr="008F2D8E">
        <w:rPr>
          <w:rFonts w:asciiTheme="minorHAnsi" w:eastAsia="ArialUnicodeMS" w:hAnsiTheme="minorHAnsi" w:cstheme="minorHAnsi"/>
        </w:rPr>
        <w:t>innovación</w:t>
      </w:r>
      <w:r w:rsidRPr="008F2D8E">
        <w:rPr>
          <w:rFonts w:asciiTheme="minorHAnsi" w:eastAsia="ArialUnicodeMS" w:hAnsiTheme="minorHAnsi" w:cstheme="minorHAnsi"/>
        </w:rPr>
        <w:t xml:space="preserve"> </w:t>
      </w:r>
      <w:r w:rsidRPr="008F2D8E">
        <w:rPr>
          <w:rFonts w:asciiTheme="minorHAnsi" w:eastAsia="ArialUnicodeMS" w:hAnsiTheme="minorHAnsi" w:cstheme="minorHAnsi"/>
        </w:rPr>
        <w:t>tecnológica</w:t>
      </w:r>
      <w:r w:rsidRPr="008F2D8E">
        <w:rPr>
          <w:rFonts w:asciiTheme="minorHAnsi" w:eastAsia="ArialUnicodeMS" w:hAnsiTheme="minorHAnsi" w:cstheme="minorHAnsi"/>
        </w:rPr>
        <w:t xml:space="preserve"> en los diferentes sectores.</w:t>
      </w:r>
      <w:r w:rsidRPr="008F2D8E">
        <w:rPr>
          <w:rFonts w:asciiTheme="minorHAnsi" w:eastAsia="ArialUnicodeMS" w:hAnsiTheme="minorHAnsi" w:cstheme="minorHAnsi"/>
        </w:rPr>
        <w:br/>
        <w:t xml:space="preserve">f) La </w:t>
      </w:r>
      <w:r w:rsidRPr="008F2D8E">
        <w:rPr>
          <w:rFonts w:asciiTheme="minorHAnsi" w:eastAsia="ArialUnicodeMS" w:hAnsiTheme="minorHAnsi" w:cstheme="minorHAnsi"/>
        </w:rPr>
        <w:t>elaboración</w:t>
      </w:r>
      <w:r w:rsidRPr="008F2D8E">
        <w:rPr>
          <w:rFonts w:asciiTheme="minorHAnsi" w:eastAsia="ArialUnicodeMS" w:hAnsiTheme="minorHAnsi" w:cstheme="minorHAnsi"/>
        </w:rPr>
        <w:t xml:space="preserve"> de contratos tipo compatibles con la normativa nacional y comunitaria. </w:t>
      </w:r>
    </w:p>
    <w:p w14:paraId="12B5154A" w14:textId="77777777" w:rsidR="008F2D8E" w:rsidRPr="008F2D8E" w:rsidRDefault="008F2D8E" w:rsidP="008F2D8E">
      <w:pPr>
        <w:rPr>
          <w:rFonts w:cstheme="minorHAnsi"/>
        </w:rPr>
      </w:pPr>
    </w:p>
    <w:sectPr w:rsidR="008F2D8E" w:rsidRPr="008F2D8E" w:rsidSect="00DA482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Unicode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8E"/>
    <w:rsid w:val="008F2D8E"/>
    <w:rsid w:val="00DA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F4D590"/>
  <w15:chartTrackingRefBased/>
  <w15:docId w15:val="{CF0E838E-868B-D240-900B-4D1F20E5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D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01</dc:creator>
  <cp:keywords/>
  <dc:description/>
  <cp:lastModifiedBy>Usuario 01</cp:lastModifiedBy>
  <cp:revision>1</cp:revision>
  <dcterms:created xsi:type="dcterms:W3CDTF">2020-06-04T07:21:00Z</dcterms:created>
  <dcterms:modified xsi:type="dcterms:W3CDTF">2020-06-04T07:28:00Z</dcterms:modified>
</cp:coreProperties>
</file>